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91C8" w14:textId="2D11A1BE" w:rsidR="00C44ABB" w:rsidRDefault="002277B9">
      <w:r>
        <w:t xml:space="preserve">Le dernier trimestre de 2022 sera, pour Espoir Hérault, marqué </w:t>
      </w:r>
      <w:r w:rsidR="00A63065">
        <w:t xml:space="preserve">tout d’abord </w:t>
      </w:r>
      <w:r>
        <w:t>par la rentrée</w:t>
      </w:r>
      <w:r w:rsidR="00A63065">
        <w:t xml:space="preserve"> en début septembre</w:t>
      </w:r>
      <w:r>
        <w:t xml:space="preserve"> des derniers résidents dans le Théano, la nouvelle résidence accueil ouverte le 18 juillet à </w:t>
      </w:r>
      <w:r w:rsidR="00532A6E">
        <w:t>Castelnau</w:t>
      </w:r>
      <w:r>
        <w:t xml:space="preserve"> le Lez</w:t>
      </w:r>
      <w:r w:rsidR="00A63065">
        <w:t xml:space="preserve"> et gérée par notre partenaire Isatis</w:t>
      </w:r>
      <w:r>
        <w:t>. L’inauguration de la résidence accueil de Béziers, gérée</w:t>
      </w:r>
      <w:r w:rsidR="00A63065">
        <w:t xml:space="preserve"> elle</w:t>
      </w:r>
      <w:r>
        <w:t xml:space="preserve"> par l’Association de la Vallée de l’Hérault (AVH), se </w:t>
      </w:r>
      <w:r w:rsidR="00EE0711">
        <w:t>déroulera</w:t>
      </w:r>
      <w:r>
        <w:t xml:space="preserve"> le 11 octobre. Enfin, la première pierre de la résidence accueil de Clapiers se tiendra le jeudi 17 novembre. </w:t>
      </w:r>
      <w:r w:rsidR="00A63065">
        <w:t>C</w:t>
      </w:r>
      <w:r w:rsidR="00532A6E">
        <w:t xml:space="preserve">es évènements </w:t>
      </w:r>
      <w:r w:rsidR="00A63065">
        <w:t>illustrent</w:t>
      </w:r>
      <w:r w:rsidR="00532A6E">
        <w:t xml:space="preserve"> la mobilisation de l’équipe d’Espoir Hérault sur la question du logement accompagné</w:t>
      </w:r>
      <w:r w:rsidR="00A63065">
        <w:t xml:space="preserve"> dans le département. Un tel bilan ne serait pas possible sans l’intérêt porté à nos projets par les élus locaux, sans le soutien des autorités territoriales et des services </w:t>
      </w:r>
      <w:r w:rsidR="00C83521">
        <w:t xml:space="preserve">déconcentrés </w:t>
      </w:r>
      <w:r w:rsidR="00A63065">
        <w:t xml:space="preserve">de l’Etat, et sans la réactivité des bailleurs sociaux impliqués dans ce type de logement.  Nous ne pouvons que remercier toutes ces parties </w:t>
      </w:r>
      <w:r w:rsidR="00C83521">
        <w:t>prenantes de nos opérations</w:t>
      </w:r>
      <w:r w:rsidR="00A63065">
        <w:t xml:space="preserve">. </w:t>
      </w:r>
    </w:p>
    <w:p w14:paraId="4764D3AF" w14:textId="3DA1AC9E" w:rsidR="00C83521" w:rsidRDefault="00C83521">
      <w:r>
        <w:t>Jean-François Giovannetti, président d’Espoir Hérault.</w:t>
      </w:r>
    </w:p>
    <w:sectPr w:rsidR="00C8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9"/>
    <w:rsid w:val="002277B9"/>
    <w:rsid w:val="00532A6E"/>
    <w:rsid w:val="00A63065"/>
    <w:rsid w:val="00C44ABB"/>
    <w:rsid w:val="00C83521"/>
    <w:rsid w:val="00E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8686"/>
  <w15:chartTrackingRefBased/>
  <w15:docId w15:val="{A16CD79B-41CC-483A-BED9-D9776BEA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Francois Giovannetti</dc:creator>
  <cp:keywords/>
  <dc:description/>
  <cp:lastModifiedBy>Jean Francois Giovannetti</cp:lastModifiedBy>
  <cp:revision>3</cp:revision>
  <dcterms:created xsi:type="dcterms:W3CDTF">2022-09-28T17:44:00Z</dcterms:created>
  <dcterms:modified xsi:type="dcterms:W3CDTF">2022-09-29T08:10:00Z</dcterms:modified>
</cp:coreProperties>
</file>